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5" w:type="dxa"/>
        <w:tblCellSpacing w:w="15" w:type="dxa"/>
        <w:shd w:val="clear" w:color="auto" w:fill="FFFFFF"/>
        <w:tblCellMar>
          <w:top w:w="15" w:type="dxa"/>
          <w:left w:w="120" w:type="dxa"/>
          <w:bottom w:w="15" w:type="dxa"/>
          <w:right w:w="120" w:type="dxa"/>
        </w:tblCellMar>
        <w:tblLook w:val="04A0" w:firstRow="1" w:lastRow="0" w:firstColumn="1" w:lastColumn="0" w:noHBand="0" w:noVBand="1"/>
      </w:tblPr>
      <w:tblGrid>
        <w:gridCol w:w="9677"/>
        <w:gridCol w:w="3748"/>
      </w:tblGrid>
      <w:tr w:rsidR="001754DF" w:rsidRPr="001754DF" w:rsidTr="001754DF">
        <w:trPr>
          <w:tblCellSpacing w:w="15" w:type="dxa"/>
        </w:trPr>
        <w:tc>
          <w:tcPr>
            <w:tcW w:w="0" w:type="auto"/>
            <w:shd w:val="clear" w:color="auto" w:fill="F3F5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4DF" w:rsidRPr="001754DF" w:rsidRDefault="001754DF" w:rsidP="001754DF">
            <w:pPr>
              <w:spacing w:before="15" w:after="15" w:line="180" w:lineRule="atLeast"/>
              <w:rPr>
                <w:rFonts w:ascii="Arial" w:eastAsia="Times New Roman" w:hAnsi="Arial" w:cs="Arial"/>
                <w:b/>
                <w:bCs/>
                <w:color w:val="616161"/>
                <w:sz w:val="18"/>
                <w:szCs w:val="18"/>
                <w:lang w:eastAsia="ru-RU"/>
              </w:rPr>
            </w:pPr>
            <w:r w:rsidRPr="001754DF">
              <w:rPr>
                <w:rFonts w:ascii="Arial" w:eastAsia="Times New Roman" w:hAnsi="Arial" w:cs="Arial"/>
                <w:b/>
                <w:bCs/>
                <w:color w:val="616161"/>
                <w:sz w:val="18"/>
                <w:szCs w:val="18"/>
                <w:lang w:eastAsia="ru-RU"/>
              </w:rPr>
              <w:t>День открытых дверей в ПНИ-2</w:t>
            </w:r>
          </w:p>
        </w:tc>
        <w:tc>
          <w:tcPr>
            <w:tcW w:w="0" w:type="auto"/>
            <w:shd w:val="clear" w:color="auto" w:fill="F3F5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4DF" w:rsidRPr="001754DF" w:rsidRDefault="001754DF" w:rsidP="001754DF">
            <w:pPr>
              <w:spacing w:before="15" w:after="15" w:line="180" w:lineRule="atLeast"/>
              <w:jc w:val="right"/>
              <w:rPr>
                <w:rFonts w:ascii="Arial" w:eastAsia="Times New Roman" w:hAnsi="Arial" w:cs="Arial"/>
                <w:b/>
                <w:bCs/>
                <w:color w:val="616161"/>
                <w:sz w:val="18"/>
                <w:szCs w:val="18"/>
                <w:lang w:eastAsia="ru-RU"/>
              </w:rPr>
            </w:pPr>
            <w:r w:rsidRPr="001754DF">
              <w:rPr>
                <w:rFonts w:ascii="Arial" w:eastAsia="Times New Roman" w:hAnsi="Arial" w:cs="Arial"/>
                <w:b/>
                <w:bCs/>
                <w:color w:val="616161"/>
                <w:sz w:val="18"/>
                <w:szCs w:val="18"/>
                <w:lang w:eastAsia="ru-RU"/>
              </w:rPr>
              <w:t>05.08.2015 г.</w:t>
            </w:r>
          </w:p>
        </w:tc>
      </w:tr>
    </w:tbl>
    <w:p w:rsidR="001754DF" w:rsidRPr="001754DF" w:rsidRDefault="001754DF" w:rsidP="001754D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3425" w:type="dxa"/>
        <w:tblCellSpacing w:w="15" w:type="dxa"/>
        <w:shd w:val="clear" w:color="auto" w:fill="FFFFFF"/>
        <w:tblCellMar>
          <w:top w:w="15" w:type="dxa"/>
          <w:left w:w="120" w:type="dxa"/>
          <w:bottom w:w="15" w:type="dxa"/>
          <w:right w:w="120" w:type="dxa"/>
        </w:tblCellMar>
        <w:tblLook w:val="04A0" w:firstRow="1" w:lastRow="0" w:firstColumn="1" w:lastColumn="0" w:noHBand="0" w:noVBand="1"/>
      </w:tblPr>
      <w:tblGrid>
        <w:gridCol w:w="13425"/>
      </w:tblGrid>
      <w:tr w:rsidR="001754DF" w:rsidRPr="001754DF" w:rsidTr="001754D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54DF" w:rsidRPr="001754DF" w:rsidRDefault="001754DF" w:rsidP="001754DF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54DF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0A4A2393" wp14:editId="59438163">
                  <wp:extent cx="1714500" cy="1143000"/>
                  <wp:effectExtent l="0" t="0" r="0" b="0"/>
                  <wp:docPr id="1" name="Рисунок 1" descr="http://serpregion.ru/im1/smena/nov/2015/august/pni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erpregion.ru/im1/smena/nov/2015/august/pni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4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августа в психоневрологическом интернате, расположенном в местечке Данки Серпуховского района, прошёл День открытых дверей. </w:t>
            </w:r>
            <w:r w:rsidRPr="001754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К этому событию здесь готовились заранее. Были разосланы приглашения всем родственникам получателей социальных услуг, организована доставка приглашенных с железнодорожного вокзала транспортом интерната. Гостей с дороги приглашали на чашку чая с вкусными горячими пирожками в праздничный зал, где социальные работники рассказывали о том, как проживают их подопечные, чем занимаются в свободное время. На протяжении этой встречи на большом экране демонстрировались презентационные материалы о деятельности учреждения. Для гостей праздника сотрудники учреждения провели экскурсии по территории интерната и корпусам.</w:t>
            </w:r>
          </w:p>
          <w:p w:rsidR="001754DF" w:rsidRPr="001754DF" w:rsidRDefault="001754DF" w:rsidP="001754DF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54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Гости отметили эстетичное оформление территории интерната, множество цветников и стилизованных разноплановых уголков, прогулочные и спортивные площадки, а также уютные комнаты для проживания, столовые, комфортные холлы для отдыха.</w:t>
            </w:r>
            <w:r w:rsidRPr="001754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 ходе проведения мероприятия была организована выставка лучших поделок и лучших картин здешних художников.</w:t>
            </w:r>
            <w:r w:rsidRPr="001754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Затем гостей проводили в актовый зал. Собравшимся показали фильм о посещении министром правительства </w:t>
            </w:r>
            <w:proofErr w:type="spellStart"/>
            <w:r w:rsidRPr="001754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1754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1754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осквы</w:t>
            </w:r>
            <w:proofErr w:type="spellEnd"/>
            <w:r w:rsidRPr="001754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руководителем ДСЗН </w:t>
            </w:r>
            <w:proofErr w:type="spellStart"/>
            <w:r w:rsidRPr="001754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г.Москвы</w:t>
            </w:r>
            <w:proofErr w:type="spellEnd"/>
            <w:r w:rsidRPr="001754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В.А Петросяном юбилейного мероприятия, посвященного 90-летию интерната в сентябре 2014 года.</w:t>
            </w:r>
            <w:r w:rsidRPr="001754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Директор интерната </w:t>
            </w:r>
            <w:proofErr w:type="spellStart"/>
            <w:r w:rsidRPr="001754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Н.А.Зиновьева</w:t>
            </w:r>
            <w:proofErr w:type="spellEnd"/>
            <w:r w:rsidRPr="001754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тепло приветствовала гостей интерната. Рассказала о том, что ПНИ-2 является одним из лучших психоневрологических интернатов города Москвы, что весь коллектив заботится о том, чтобы местным обитателям жилось тепло, комфортно и уютно. Нина Алексеевна отметила, что большие изменения, произошедшие в интернате за последние шесть лет - капитальные ремонты, благоустройство территории, оснащение новым оборудованием, стали возможны благодаря вниманию и заботе правительства города Москвы, руководства ДСЗН о людях, проживающих в стационарных учреждениях социальной защиты населения. </w:t>
            </w:r>
            <w:r w:rsidRPr="001754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Со словами благодарности выступили родственники клиентов, некоторые из них посещают интернат более 20 лет, поэтому им особенно заметны перемены к лучшему. Завершилось мероприятие праздничным концертом, на котором выступали творческие коллективы интерната.</w:t>
            </w:r>
            <w:r w:rsidRPr="001754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Этот выходной день, который сотрудники ПНИ-2 провели вместе с проживающими и их родственниками, останется в памяти как одна из самых теплых и задушевных встреч в жизни нашего общего Дома.</w:t>
            </w:r>
            <w:r w:rsidRPr="001754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754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http://serpregion.ru/content/view/20221/2/</w:t>
            </w:r>
            <w:bookmarkStart w:id="0" w:name="_GoBack"/>
            <w:bookmarkEnd w:id="0"/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1754DF" w:rsidRPr="001754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754DF" w:rsidRPr="001754DF" w:rsidRDefault="001754DF" w:rsidP="001754DF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754DF">
                    <w:rPr>
                      <w:rFonts w:ascii="Arial" w:eastAsia="Times New Roman" w:hAnsi="Arial" w:cs="Arial"/>
                      <w:noProof/>
                      <w:color w:val="5C9B32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 wp14:anchorId="0DC79BA5" wp14:editId="3DAAB2E7">
                        <wp:extent cx="3143250" cy="2095500"/>
                        <wp:effectExtent l="0" t="0" r="0" b="0"/>
                        <wp:docPr id="2" name="Рисунок 2" descr="http://serpregion.ru/im1/smena/nov/2015/august/pni01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erpregion.ru/im1/smena/nov/2015/august/pni01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DF" w:rsidRPr="001754DF" w:rsidRDefault="001754DF" w:rsidP="001754DF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754DF">
                    <w:rPr>
                      <w:rFonts w:ascii="Arial" w:eastAsia="Times New Roman" w:hAnsi="Arial" w:cs="Arial"/>
                      <w:noProof/>
                      <w:color w:val="5C9B32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89E16F7" wp14:editId="43E3F3C5">
                        <wp:extent cx="3143250" cy="2095500"/>
                        <wp:effectExtent l="0" t="0" r="0" b="0"/>
                        <wp:docPr id="3" name="Рисунок 3" descr="http://serpregion.ru/im1/smena/nov/2015/august/pni02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serpregion.ru/im1/smena/nov/2015/august/pni02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4DF" w:rsidRPr="001754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754DF" w:rsidRPr="001754DF" w:rsidRDefault="001754DF" w:rsidP="001754DF">
                  <w:pPr>
                    <w:spacing w:after="0" w:line="195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754DF">
                    <w:rPr>
                      <w:rFonts w:ascii="Arial" w:eastAsia="Times New Roman" w:hAnsi="Arial" w:cs="Arial"/>
                      <w:noProof/>
                      <w:color w:val="5C9B32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B0BB7F1" wp14:editId="2B9C5731">
                        <wp:extent cx="3143250" cy="2095500"/>
                        <wp:effectExtent l="0" t="0" r="0" b="0"/>
                        <wp:docPr id="4" name="Рисунок 4" descr="http://serpregion.ru/im1/smena/nov/2015/august/pni03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serpregion.ru/im1/smena/nov/2015/august/pni03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4DF" w:rsidRPr="001754DF" w:rsidRDefault="001754DF" w:rsidP="001754DF">
                  <w:pPr>
                    <w:spacing w:after="0" w:line="195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754DF">
                    <w:rPr>
                      <w:rFonts w:ascii="Arial" w:eastAsia="Times New Roman" w:hAnsi="Arial" w:cs="Arial"/>
                      <w:noProof/>
                      <w:color w:val="5C9B32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7C9C6F2" wp14:editId="02E20B15">
                        <wp:extent cx="3143250" cy="2095500"/>
                        <wp:effectExtent l="0" t="0" r="0" b="0"/>
                        <wp:docPr id="5" name="Рисунок 5" descr="http://serpregion.ru/im1/smena/nov/2015/august/pni04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serpregion.ru/im1/smena/nov/2015/august/pni04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54DF" w:rsidRPr="001754DF" w:rsidRDefault="001754DF" w:rsidP="001754DF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AB5EC6" w:rsidRDefault="001754DF">
      <w:r w:rsidRPr="001754D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lastRenderedPageBreak/>
        <w:t> </w:t>
      </w:r>
    </w:p>
    <w:sectPr w:rsidR="00AB5EC6" w:rsidSect="00175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DF"/>
    <w:rsid w:val="001754DF"/>
    <w:rsid w:val="00524679"/>
    <w:rsid w:val="00A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679"/>
  </w:style>
  <w:style w:type="paragraph" w:styleId="a4">
    <w:name w:val="Balloon Text"/>
    <w:basedOn w:val="a"/>
    <w:link w:val="a5"/>
    <w:uiPriority w:val="99"/>
    <w:semiHidden/>
    <w:unhideWhenUsed/>
    <w:rsid w:val="0017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679"/>
  </w:style>
  <w:style w:type="paragraph" w:styleId="a4">
    <w:name w:val="Balloon Text"/>
    <w:basedOn w:val="a"/>
    <w:link w:val="a5"/>
    <w:uiPriority w:val="99"/>
    <w:semiHidden/>
    <w:unhideWhenUsed/>
    <w:rsid w:val="0017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pregion.ru/im1/smena/nov/2015/august/pni02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serpregion.ru/im1/smena/nov/2015/august/pni0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pregion.ru/im1/smena/nov/2015/august/pni0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serpregion.ru/im1/smena/nov/2015/august/pni0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2015-08-05T14:30:00Z</dcterms:created>
  <dcterms:modified xsi:type="dcterms:W3CDTF">2015-08-05T14:33:00Z</dcterms:modified>
</cp:coreProperties>
</file>